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0F680" w14:textId="547BADF7" w:rsidR="00330CE5" w:rsidRPr="00F96828" w:rsidRDefault="00330CE5" w:rsidP="00330CE5">
      <w:pPr>
        <w:pStyle w:val="Header"/>
        <w:tabs>
          <w:tab w:val="right" w:pos="9639"/>
        </w:tabs>
        <w:rPr>
          <w:bCs/>
          <w:i/>
          <w:noProof w:val="0"/>
          <w:sz w:val="24"/>
          <w:szCs w:val="24"/>
        </w:rPr>
      </w:pPr>
      <w:r w:rsidRPr="00F96828">
        <w:rPr>
          <w:bCs/>
          <w:noProof w:val="0"/>
          <w:sz w:val="24"/>
          <w:szCs w:val="24"/>
        </w:rPr>
        <w:t>3GPP TSG-RAN WG2 Meeting #130</w:t>
      </w:r>
      <w:r w:rsidRPr="00F96828">
        <w:rPr>
          <w:bCs/>
          <w:noProof w:val="0"/>
          <w:sz w:val="24"/>
          <w:szCs w:val="24"/>
        </w:rPr>
        <w:tab/>
        <w:t>R2-</w:t>
      </w:r>
      <w:r w:rsidR="007A0BA0" w:rsidRPr="007A0BA0">
        <w:rPr>
          <w:bCs/>
          <w:noProof w:val="0"/>
          <w:sz w:val="24"/>
          <w:szCs w:val="24"/>
        </w:rPr>
        <w:t>2504570</w:t>
      </w:r>
    </w:p>
    <w:p w14:paraId="1D4D7600" w14:textId="7B3DAEE2" w:rsidR="00330CE5" w:rsidRPr="00F96828" w:rsidRDefault="006C09BA" w:rsidP="00330CE5">
      <w:pPr>
        <w:pStyle w:val="Header"/>
        <w:rPr>
          <w:bCs/>
          <w:noProof w:val="0"/>
          <w:sz w:val="24"/>
          <w:szCs w:val="24"/>
        </w:rPr>
      </w:pPr>
      <w:r w:rsidRPr="00872FE8">
        <w:rPr>
          <w:sz w:val="24"/>
        </w:rPr>
        <w:t xml:space="preserve">Saint Julian’s, </w:t>
      </w:r>
      <w:r w:rsidR="00330CE5" w:rsidRPr="00F96828">
        <w:rPr>
          <w:noProof w:val="0"/>
          <w:sz w:val="24"/>
        </w:rPr>
        <w:t>Malta, 19 – 23 May 2025</w:t>
      </w:r>
      <w:r w:rsidR="00330CE5" w:rsidRPr="00F96828">
        <w:rPr>
          <w:noProof w:val="0"/>
          <w:sz w:val="24"/>
        </w:rPr>
        <w:tab/>
      </w:r>
    </w:p>
    <w:p w14:paraId="3723E1D3" w14:textId="5ECF9B98" w:rsidR="005432D9" w:rsidRPr="00F96828" w:rsidRDefault="00163A64" w:rsidP="00541A65">
      <w:pPr>
        <w:pStyle w:val="Header"/>
        <w:tabs>
          <w:tab w:val="right" w:pos="9641"/>
        </w:tabs>
        <w:rPr>
          <w:rFonts w:eastAsia="SimSun"/>
          <w:bCs/>
          <w:noProof w:val="0"/>
          <w:sz w:val="24"/>
          <w:szCs w:val="24"/>
          <w:lang w:eastAsia="zh-CN"/>
        </w:rPr>
      </w:pPr>
      <w:r w:rsidRPr="00F96828">
        <w:rPr>
          <w:noProof w:val="0"/>
          <w:sz w:val="24"/>
        </w:rPr>
        <w:tab/>
      </w:r>
      <w:r w:rsidR="00541A65" w:rsidRPr="00F96828">
        <w:rPr>
          <w:noProof w:val="0"/>
          <w:sz w:val="24"/>
        </w:rPr>
        <w:tab/>
      </w:r>
    </w:p>
    <w:p w14:paraId="403CB9C0" w14:textId="77777777" w:rsidR="00A209D6" w:rsidRPr="00F96828" w:rsidRDefault="00A209D6" w:rsidP="00A209D6">
      <w:pPr>
        <w:pStyle w:val="Header"/>
        <w:rPr>
          <w:bCs/>
          <w:noProof w:val="0"/>
          <w:sz w:val="24"/>
        </w:rPr>
      </w:pPr>
    </w:p>
    <w:p w14:paraId="0D04DE0E" w14:textId="27CDC269" w:rsidR="008B549E" w:rsidRPr="00F96828" w:rsidRDefault="008B549E" w:rsidP="008B549E">
      <w:pPr>
        <w:pStyle w:val="CRCoverPage"/>
        <w:tabs>
          <w:tab w:val="left" w:pos="1985"/>
        </w:tabs>
        <w:rPr>
          <w:rFonts w:cs="Arial"/>
          <w:b/>
          <w:bCs/>
          <w:sz w:val="24"/>
          <w:lang w:eastAsia="ja-JP"/>
        </w:rPr>
      </w:pPr>
      <w:r w:rsidRPr="00F96828">
        <w:rPr>
          <w:rFonts w:cs="Arial"/>
          <w:b/>
          <w:bCs/>
          <w:sz w:val="24"/>
        </w:rPr>
        <w:t>Agenda item:</w:t>
      </w:r>
      <w:r w:rsidRPr="00F96828">
        <w:rPr>
          <w:rFonts w:cs="Arial"/>
          <w:b/>
          <w:bCs/>
          <w:sz w:val="24"/>
        </w:rPr>
        <w:tab/>
      </w:r>
      <w:r w:rsidR="00A44FB3" w:rsidRPr="00A44FB3">
        <w:rPr>
          <w:rFonts w:cs="Arial"/>
          <w:b/>
          <w:bCs/>
          <w:sz w:val="24"/>
          <w:lang w:eastAsia="ja-JP"/>
        </w:rPr>
        <w:t>8.20.2</w:t>
      </w:r>
    </w:p>
    <w:p w14:paraId="0EC781B3" w14:textId="77777777" w:rsidR="008B549E" w:rsidRPr="00F96828" w:rsidRDefault="008B549E" w:rsidP="008B549E">
      <w:pPr>
        <w:tabs>
          <w:tab w:val="left" w:pos="1985"/>
        </w:tabs>
        <w:ind w:left="1985" w:hanging="1985"/>
        <w:rPr>
          <w:rFonts w:ascii="Arial" w:hAnsi="Arial" w:cs="Arial"/>
          <w:b/>
          <w:bCs/>
          <w:sz w:val="24"/>
        </w:rPr>
      </w:pPr>
      <w:r w:rsidRPr="00F96828">
        <w:rPr>
          <w:rFonts w:ascii="Arial" w:hAnsi="Arial" w:cs="Arial"/>
          <w:b/>
          <w:bCs/>
          <w:sz w:val="24"/>
        </w:rPr>
        <w:t>Source:</w:t>
      </w:r>
      <w:r w:rsidRPr="00F96828">
        <w:rPr>
          <w:rFonts w:ascii="Arial" w:hAnsi="Arial" w:cs="Arial"/>
          <w:b/>
          <w:bCs/>
          <w:sz w:val="24"/>
        </w:rPr>
        <w:tab/>
        <w:t>Nokia</w:t>
      </w:r>
    </w:p>
    <w:p w14:paraId="16C775DD" w14:textId="58368A1E" w:rsidR="008B549E" w:rsidRPr="00F96828" w:rsidRDefault="008B549E" w:rsidP="008B549E">
      <w:pPr>
        <w:ind w:left="1985" w:hanging="1985"/>
        <w:rPr>
          <w:rFonts w:ascii="Arial" w:hAnsi="Arial" w:cs="Arial"/>
          <w:b/>
          <w:bCs/>
          <w:sz w:val="24"/>
        </w:rPr>
      </w:pPr>
      <w:r w:rsidRPr="00F96828">
        <w:rPr>
          <w:rFonts w:ascii="Arial" w:hAnsi="Arial" w:cs="Arial"/>
          <w:b/>
          <w:bCs/>
          <w:sz w:val="24"/>
        </w:rPr>
        <w:t>Title:</w:t>
      </w:r>
      <w:r w:rsidRPr="00F96828">
        <w:rPr>
          <w:rFonts w:ascii="Arial" w:hAnsi="Arial" w:cs="Arial"/>
          <w:b/>
          <w:bCs/>
          <w:sz w:val="24"/>
        </w:rPr>
        <w:tab/>
      </w:r>
      <w:r w:rsidR="00C038AA" w:rsidRPr="00F96828">
        <w:rPr>
          <w:rFonts w:ascii="Arial" w:hAnsi="Arial" w:cs="Arial"/>
          <w:b/>
          <w:bCs/>
          <w:sz w:val="24"/>
        </w:rPr>
        <w:t>UE usage of the RAT restrictions</w:t>
      </w:r>
    </w:p>
    <w:p w14:paraId="7D015DD9" w14:textId="538BB0F7" w:rsidR="008B549E" w:rsidRPr="00F96828" w:rsidRDefault="008B549E" w:rsidP="008B549E">
      <w:pPr>
        <w:ind w:left="1985" w:hanging="1985"/>
        <w:rPr>
          <w:rFonts w:ascii="Arial" w:hAnsi="Arial" w:cs="Arial"/>
          <w:b/>
          <w:bCs/>
          <w:sz w:val="24"/>
        </w:rPr>
      </w:pPr>
      <w:r w:rsidRPr="00F96828">
        <w:rPr>
          <w:rFonts w:ascii="Arial" w:hAnsi="Arial" w:cs="Arial"/>
          <w:b/>
          <w:bCs/>
          <w:sz w:val="24"/>
        </w:rPr>
        <w:t>WID/SID:</w:t>
      </w:r>
      <w:r w:rsidRPr="00F96828">
        <w:rPr>
          <w:rFonts w:ascii="Arial" w:hAnsi="Arial" w:cs="Arial"/>
          <w:b/>
          <w:bCs/>
          <w:sz w:val="24"/>
        </w:rPr>
        <w:tab/>
      </w:r>
      <w:r w:rsidR="00C038AA" w:rsidRPr="00F96828">
        <w:rPr>
          <w:rFonts w:ascii="Arial" w:hAnsi="Arial" w:cs="Arial"/>
          <w:b/>
          <w:bCs/>
          <w:sz w:val="24"/>
        </w:rPr>
        <w:t xml:space="preserve">ECRATU </w:t>
      </w:r>
      <w:r w:rsidRPr="00F96828">
        <w:rPr>
          <w:rFonts w:ascii="Arial" w:hAnsi="Arial" w:cs="Arial"/>
          <w:b/>
          <w:bCs/>
          <w:sz w:val="24"/>
        </w:rPr>
        <w:t xml:space="preserve">- Release </w:t>
      </w:r>
      <w:r w:rsidR="00C038AA" w:rsidRPr="00F96828">
        <w:rPr>
          <w:rFonts w:ascii="Arial" w:hAnsi="Arial" w:cs="Arial"/>
          <w:b/>
          <w:bCs/>
          <w:sz w:val="24"/>
        </w:rPr>
        <w:t>19</w:t>
      </w:r>
    </w:p>
    <w:p w14:paraId="387A415F" w14:textId="77777777" w:rsidR="008B549E" w:rsidRPr="00F96828" w:rsidRDefault="008B549E" w:rsidP="008B549E">
      <w:pPr>
        <w:tabs>
          <w:tab w:val="left" w:pos="1985"/>
        </w:tabs>
        <w:rPr>
          <w:rFonts w:ascii="Arial" w:hAnsi="Arial" w:cs="Arial"/>
          <w:b/>
          <w:bCs/>
          <w:sz w:val="24"/>
        </w:rPr>
      </w:pPr>
      <w:r w:rsidRPr="00F96828">
        <w:rPr>
          <w:rFonts w:ascii="Arial" w:hAnsi="Arial" w:cs="Arial"/>
          <w:b/>
          <w:bCs/>
          <w:sz w:val="24"/>
        </w:rPr>
        <w:t>Document for:</w:t>
      </w:r>
      <w:r w:rsidRPr="00F96828">
        <w:rPr>
          <w:rFonts w:ascii="Arial" w:hAnsi="Arial" w:cs="Arial"/>
          <w:b/>
          <w:bCs/>
          <w:sz w:val="24"/>
        </w:rPr>
        <w:tab/>
        <w:t>Discussion and Decision</w:t>
      </w:r>
    </w:p>
    <w:p w14:paraId="452AB6CC" w14:textId="77777777" w:rsidR="008B549E" w:rsidRPr="00F96828" w:rsidRDefault="008B549E" w:rsidP="008B549E">
      <w:pPr>
        <w:pStyle w:val="Heading1"/>
      </w:pPr>
      <w:r w:rsidRPr="00F96828">
        <w:t>1</w:t>
      </w:r>
      <w:r w:rsidRPr="00F96828">
        <w:tab/>
        <w:t>Introduction</w:t>
      </w:r>
    </w:p>
    <w:p w14:paraId="33535EF4" w14:textId="1BA7FC48" w:rsidR="00C038AA" w:rsidRPr="00F96828" w:rsidRDefault="00C038AA" w:rsidP="008B549E">
      <w:r w:rsidRPr="00F96828">
        <w:t>CT1 is approaching RAN2 on UE usage of RAT restrictions with LS C1-2</w:t>
      </w:r>
      <w:r w:rsidR="00A974EF" w:rsidRPr="00F96828">
        <w:t>52546</w:t>
      </w:r>
      <w:r w:rsidRPr="00F96828">
        <w:t>:</w:t>
      </w:r>
    </w:p>
    <w:p w14:paraId="4982095F" w14:textId="77777777" w:rsidR="00A974EF" w:rsidRPr="00A974EF" w:rsidRDefault="00A974EF" w:rsidP="00A974EF">
      <w:pPr>
        <w:spacing w:after="120"/>
        <w:rPr>
          <w:rFonts w:ascii="Arial" w:eastAsia="DengXian" w:hAnsi="Arial" w:cs="Arial"/>
          <w:b/>
        </w:rPr>
      </w:pPr>
      <w:r w:rsidRPr="00A974EF">
        <w:rPr>
          <w:rFonts w:ascii="Arial" w:eastAsia="DengXian" w:hAnsi="Arial" w:cs="Arial"/>
          <w:b/>
        </w:rPr>
        <w:t>1. Overall Description:</w:t>
      </w:r>
    </w:p>
    <w:p w14:paraId="1CAE58F5" w14:textId="77777777" w:rsidR="00A974EF" w:rsidRPr="00A974EF" w:rsidRDefault="00A974EF" w:rsidP="00A974EF">
      <w:pPr>
        <w:tabs>
          <w:tab w:val="center" w:pos="4153"/>
          <w:tab w:val="right" w:pos="8306"/>
        </w:tabs>
        <w:spacing w:after="120"/>
        <w:rPr>
          <w:rFonts w:ascii="Arial" w:eastAsia="DengXian" w:hAnsi="Arial" w:cs="Arial"/>
        </w:rPr>
      </w:pPr>
      <w:r w:rsidRPr="00A974EF">
        <w:rPr>
          <w:rFonts w:ascii="Arial" w:eastAsia="DengXian" w:hAnsi="Arial" w:cs="Arial"/>
        </w:rPr>
        <w:t xml:space="preserve">CT1 thanks RAN2 for the </w:t>
      </w:r>
      <w:proofErr w:type="gramStart"/>
      <w:r w:rsidRPr="00A974EF">
        <w:rPr>
          <w:rFonts w:ascii="Arial" w:eastAsia="DengXian" w:hAnsi="Arial" w:cs="Arial"/>
        </w:rPr>
        <w:t>reply</w:t>
      </w:r>
      <w:proofErr w:type="gramEnd"/>
      <w:r w:rsidRPr="00A974EF">
        <w:rPr>
          <w:rFonts w:ascii="Arial" w:eastAsia="DengXian" w:hAnsi="Arial" w:cs="Arial"/>
        </w:rPr>
        <w:t xml:space="preserve"> LS on UE usage of the RAT restriction.</w:t>
      </w:r>
    </w:p>
    <w:p w14:paraId="67976181" w14:textId="77777777" w:rsidR="00A974EF" w:rsidRPr="00A974EF" w:rsidRDefault="00A974EF" w:rsidP="00A974EF">
      <w:pPr>
        <w:spacing w:after="120"/>
        <w:rPr>
          <w:rFonts w:ascii="Arial" w:eastAsia="DengXian" w:hAnsi="Arial" w:cs="Arial"/>
        </w:rPr>
      </w:pPr>
      <w:r w:rsidRPr="00A974EF">
        <w:rPr>
          <w:rFonts w:ascii="Arial" w:eastAsia="DengXian" w:hAnsi="Arial" w:cs="Arial"/>
        </w:rPr>
        <w:t>CT1 has discussed the question raised by RAN2 whether there is a need</w:t>
      </w:r>
      <w:r w:rsidRPr="00A974EF" w:rsidDel="003B3544">
        <w:rPr>
          <w:rFonts w:ascii="Arial" w:eastAsia="DengXian" w:hAnsi="Arial" w:cs="Arial"/>
        </w:rPr>
        <w:t xml:space="preserve"> </w:t>
      </w:r>
      <w:r w:rsidRPr="00A974EF">
        <w:rPr>
          <w:rFonts w:ascii="Arial" w:eastAsia="DengXian" w:hAnsi="Arial" w:cs="Arial"/>
        </w:rPr>
        <w:t>for the GERAN/UTRAN restrictions and reached consensus that these are required for the purpose of PLMN selection.</w:t>
      </w:r>
    </w:p>
    <w:p w14:paraId="35847C0A" w14:textId="77777777" w:rsidR="00A974EF" w:rsidRPr="00A974EF" w:rsidRDefault="00A974EF" w:rsidP="00A974EF">
      <w:pPr>
        <w:spacing w:after="120"/>
        <w:rPr>
          <w:rFonts w:ascii="Arial" w:eastAsia="DengXian" w:hAnsi="Arial" w:cs="Arial"/>
        </w:rPr>
      </w:pPr>
      <w:proofErr w:type="gramStart"/>
      <w:r w:rsidRPr="00A974EF">
        <w:rPr>
          <w:rFonts w:ascii="Arial" w:eastAsia="DengXian" w:hAnsi="Arial" w:cs="Arial"/>
        </w:rPr>
        <w:t>For the purpose of</w:t>
      </w:r>
      <w:proofErr w:type="gramEnd"/>
      <w:r w:rsidRPr="00A974EF">
        <w:rPr>
          <w:rFonts w:ascii="Arial" w:eastAsia="DengXian" w:hAnsi="Arial" w:cs="Arial"/>
        </w:rPr>
        <w:t xml:space="preserve"> cell selection and reselection, CT1 believes the support of the GERAN/UTRAN restrictions is useful for GERAN/UTRAN network sunset and would also like to highlight that non-support of the GERAN/UTRAN restrictions can result in some implementations in an inferior user experience if the UE is wasting time with futile registration attempts on these RATs. </w:t>
      </w:r>
    </w:p>
    <w:p w14:paraId="36974DDF" w14:textId="77777777" w:rsidR="00A974EF" w:rsidRPr="00A974EF" w:rsidRDefault="00A974EF" w:rsidP="00A974EF">
      <w:pPr>
        <w:spacing w:after="120"/>
        <w:rPr>
          <w:rFonts w:ascii="Arial" w:eastAsia="DengXian" w:hAnsi="Arial" w:cs="Arial"/>
        </w:rPr>
      </w:pPr>
      <w:r w:rsidRPr="00A974EF">
        <w:rPr>
          <w:rFonts w:ascii="Arial" w:eastAsia="DengXian" w:hAnsi="Arial" w:cs="Arial"/>
        </w:rPr>
        <w:t>As an aside, CT1 would like RAN2 to note that CT1 has changed the terminology for the feature:</w:t>
      </w:r>
    </w:p>
    <w:p w14:paraId="65932D5D" w14:textId="77777777" w:rsidR="00A974EF" w:rsidRPr="00A974EF" w:rsidRDefault="00A974EF" w:rsidP="00A974EF">
      <w:pPr>
        <w:numPr>
          <w:ilvl w:val="0"/>
          <w:numId w:val="23"/>
        </w:numPr>
        <w:spacing w:after="120"/>
        <w:rPr>
          <w:rFonts w:ascii="Arial" w:eastAsia="DengXian" w:hAnsi="Arial" w:cs="Arial"/>
        </w:rPr>
      </w:pPr>
      <w:r w:rsidRPr="00A974EF">
        <w:rPr>
          <w:rFonts w:ascii="Arial" w:eastAsia="DengXian" w:hAnsi="Arial" w:cs="Arial"/>
          <w:b/>
          <w:bCs/>
        </w:rPr>
        <w:t>RAT</w:t>
      </w:r>
      <w:r w:rsidRPr="00A974EF">
        <w:rPr>
          <w:rFonts w:ascii="Arial" w:eastAsia="DengXian" w:hAnsi="Arial" w:cs="Arial"/>
        </w:rPr>
        <w:t xml:space="preserve"> utilization control -&gt; </w:t>
      </w:r>
      <w:r w:rsidRPr="00A974EF">
        <w:rPr>
          <w:rFonts w:ascii="Arial" w:eastAsia="DengXian" w:hAnsi="Arial" w:cs="Arial"/>
          <w:b/>
          <w:bCs/>
        </w:rPr>
        <w:t>access technology</w:t>
      </w:r>
      <w:r w:rsidRPr="00A974EF">
        <w:rPr>
          <w:rFonts w:ascii="Arial" w:eastAsia="DengXian" w:hAnsi="Arial" w:cs="Arial"/>
        </w:rPr>
        <w:t xml:space="preserve"> utilization control</w:t>
      </w:r>
    </w:p>
    <w:p w14:paraId="5A404251" w14:textId="77777777" w:rsidR="00A974EF" w:rsidRPr="00A974EF" w:rsidRDefault="00A974EF" w:rsidP="00A974EF">
      <w:pPr>
        <w:numPr>
          <w:ilvl w:val="0"/>
          <w:numId w:val="23"/>
        </w:numPr>
        <w:spacing w:after="120"/>
        <w:rPr>
          <w:rFonts w:ascii="Arial" w:eastAsia="DengXian" w:hAnsi="Arial" w:cs="Arial"/>
        </w:rPr>
      </w:pPr>
      <w:r w:rsidRPr="00A974EF">
        <w:rPr>
          <w:rFonts w:ascii="Arial" w:eastAsia="DengXian" w:hAnsi="Arial" w:cs="Arial"/>
        </w:rPr>
        <w:t xml:space="preserve">list of "PLMNs with associated </w:t>
      </w:r>
      <w:r w:rsidRPr="00A974EF">
        <w:rPr>
          <w:rFonts w:ascii="Arial" w:eastAsia="DengXian" w:hAnsi="Arial" w:cs="Arial"/>
          <w:b/>
          <w:bCs/>
        </w:rPr>
        <w:t>RAT</w:t>
      </w:r>
      <w:r w:rsidRPr="00A974EF">
        <w:rPr>
          <w:rFonts w:ascii="Arial" w:eastAsia="DengXian" w:hAnsi="Arial" w:cs="Arial"/>
        </w:rPr>
        <w:t xml:space="preserve"> restrictions" -&gt; list of "PLMNs with associated </w:t>
      </w:r>
      <w:r w:rsidRPr="00A974EF">
        <w:rPr>
          <w:rFonts w:ascii="Arial" w:eastAsia="DengXian" w:hAnsi="Arial" w:cs="Arial"/>
          <w:b/>
          <w:bCs/>
        </w:rPr>
        <w:t>access technology</w:t>
      </w:r>
      <w:r w:rsidRPr="00A974EF">
        <w:rPr>
          <w:rFonts w:ascii="Arial" w:eastAsia="DengXian" w:hAnsi="Arial" w:cs="Arial"/>
        </w:rPr>
        <w:t xml:space="preserve"> restrictions",</w:t>
      </w:r>
    </w:p>
    <w:p w14:paraId="6E3D0F17" w14:textId="77777777" w:rsidR="00A974EF" w:rsidRPr="00A974EF" w:rsidRDefault="00A974EF" w:rsidP="00A974EF">
      <w:pPr>
        <w:spacing w:after="120"/>
        <w:rPr>
          <w:rFonts w:ascii="Arial" w:eastAsia="DengXian" w:hAnsi="Arial" w:cs="Arial"/>
          <w:b/>
        </w:rPr>
      </w:pPr>
      <w:r w:rsidRPr="00A974EF">
        <w:rPr>
          <w:rFonts w:ascii="Arial" w:eastAsia="DengXian" w:hAnsi="Arial" w:cs="Arial"/>
          <w:b/>
        </w:rPr>
        <w:t>2. Actions:</w:t>
      </w:r>
    </w:p>
    <w:p w14:paraId="3778D440" w14:textId="77777777" w:rsidR="00A974EF" w:rsidRPr="00A974EF" w:rsidRDefault="00A974EF" w:rsidP="00A974EF">
      <w:pPr>
        <w:spacing w:after="120"/>
        <w:ind w:left="1985" w:hanging="1985"/>
        <w:rPr>
          <w:rFonts w:ascii="Arial" w:eastAsia="DengXian" w:hAnsi="Arial" w:cs="Arial"/>
          <w:b/>
        </w:rPr>
      </w:pPr>
      <w:r w:rsidRPr="00A974EF">
        <w:rPr>
          <w:rFonts w:ascii="Arial" w:eastAsia="DengXian" w:hAnsi="Arial" w:cs="Arial"/>
          <w:b/>
        </w:rPr>
        <w:t>To RAN WG2 group.</w:t>
      </w:r>
    </w:p>
    <w:p w14:paraId="31736E7F" w14:textId="77777777" w:rsidR="00A974EF" w:rsidRPr="00A974EF" w:rsidRDefault="00A974EF" w:rsidP="00A974EF">
      <w:pPr>
        <w:spacing w:after="120"/>
        <w:ind w:left="993" w:hanging="993"/>
        <w:rPr>
          <w:rFonts w:ascii="Arial" w:eastAsia="DengXian" w:hAnsi="Arial" w:cs="Arial"/>
        </w:rPr>
      </w:pPr>
      <w:r w:rsidRPr="00A974EF">
        <w:rPr>
          <w:rFonts w:ascii="Arial" w:eastAsia="DengXian" w:hAnsi="Arial" w:cs="Arial"/>
          <w:b/>
        </w:rPr>
        <w:t xml:space="preserve">ACTION: </w:t>
      </w:r>
    </w:p>
    <w:p w14:paraId="3462D069" w14:textId="77777777" w:rsidR="00A974EF" w:rsidRPr="00A974EF" w:rsidRDefault="00A974EF" w:rsidP="00A974EF">
      <w:pPr>
        <w:spacing w:after="0"/>
        <w:rPr>
          <w:rFonts w:ascii="Arial" w:eastAsia="DengXian" w:hAnsi="Arial" w:cs="Arial"/>
          <w:i/>
          <w:iCs/>
          <w:color w:val="FF0000"/>
        </w:rPr>
      </w:pPr>
      <w:r w:rsidRPr="00A974EF">
        <w:rPr>
          <w:rFonts w:ascii="Arial" w:eastAsia="DengXian" w:hAnsi="Arial" w:cs="Arial"/>
        </w:rPr>
        <w:t xml:space="preserve">CT1 kindly asks RAN2 to </w:t>
      </w:r>
      <w:r w:rsidRPr="00A974EF">
        <w:rPr>
          <w:rFonts w:ascii="Arial" w:eastAsia="DengXian" w:hAnsi="Arial" w:cs="Arial"/>
          <w:color w:val="000000"/>
        </w:rPr>
        <w:t>take the above into consideration</w:t>
      </w:r>
      <w:r w:rsidRPr="00A974EF">
        <w:rPr>
          <w:rFonts w:ascii="Arial" w:eastAsia="DengXian" w:hAnsi="Arial" w:cs="Arial"/>
        </w:rPr>
        <w:t>.</w:t>
      </w:r>
    </w:p>
    <w:p w14:paraId="7F085493" w14:textId="77777777" w:rsidR="00BD627B" w:rsidRPr="00F96828" w:rsidRDefault="00BD627B" w:rsidP="00C038AA">
      <w:pPr>
        <w:rPr>
          <w:rFonts w:ascii="Arial" w:hAnsi="Arial" w:cs="Arial"/>
          <w:b/>
          <w:i/>
          <w:iCs/>
        </w:rPr>
      </w:pPr>
    </w:p>
    <w:p w14:paraId="0D91D783" w14:textId="693B3BDE" w:rsidR="008B549E" w:rsidRPr="00F96828" w:rsidRDefault="00C038AA" w:rsidP="00C038AA">
      <w:pPr>
        <w:rPr>
          <w:i/>
          <w:iCs/>
        </w:rPr>
      </w:pPr>
      <w:r w:rsidRPr="00F96828">
        <w:rPr>
          <w:rFonts w:ascii="Arial" w:hAnsi="Arial" w:cs="Arial"/>
        </w:rPr>
        <w:t xml:space="preserve">In this paper we </w:t>
      </w:r>
      <w:r w:rsidR="006B35A4" w:rsidRPr="00F96828">
        <w:rPr>
          <w:rFonts w:ascii="Arial" w:hAnsi="Arial" w:cs="Arial"/>
        </w:rPr>
        <w:t>analyse</w:t>
      </w:r>
      <w:r w:rsidRPr="00F96828">
        <w:rPr>
          <w:rFonts w:ascii="Arial" w:hAnsi="Arial" w:cs="Arial"/>
        </w:rPr>
        <w:t xml:space="preserve"> this LS and possible way forward in RAN</w:t>
      </w:r>
      <w:proofErr w:type="gramStart"/>
      <w:r w:rsidRPr="00F96828">
        <w:rPr>
          <w:rFonts w:ascii="Arial" w:hAnsi="Arial" w:cs="Arial"/>
        </w:rPr>
        <w:t>2.</w:t>
      </w:r>
      <w:r w:rsidRPr="00F96828">
        <w:rPr>
          <w:rFonts w:ascii="Arial" w:hAnsi="Arial" w:cs="Arial"/>
          <w:i/>
          <w:iCs/>
        </w:rPr>
        <w:t>.</w:t>
      </w:r>
      <w:proofErr w:type="gramEnd"/>
    </w:p>
    <w:p w14:paraId="2F0575B0" w14:textId="4897874D" w:rsidR="008B549E" w:rsidRPr="00F96828" w:rsidRDefault="008B549E" w:rsidP="008B549E">
      <w:pPr>
        <w:pStyle w:val="Heading1"/>
      </w:pPr>
      <w:r w:rsidRPr="00F96828">
        <w:t>2</w:t>
      </w:r>
      <w:r w:rsidRPr="00F96828">
        <w:tab/>
      </w:r>
      <w:r w:rsidR="00C038AA" w:rsidRPr="00F96828">
        <w:t>Discussion</w:t>
      </w:r>
    </w:p>
    <w:p w14:paraId="7C2CF6FA" w14:textId="77E89EF4" w:rsidR="001B7846" w:rsidRPr="00F96828" w:rsidRDefault="001B7846" w:rsidP="008B549E">
      <w:r w:rsidRPr="00F96828">
        <w:t xml:space="preserve">As can be seen in the LS response from the CT1 they </w:t>
      </w:r>
      <w:r w:rsidR="006B35A4" w:rsidRPr="00F96828">
        <w:t>won’t</w:t>
      </w:r>
      <w:r w:rsidRPr="00F96828">
        <w:t xml:space="preserve"> limit usage to 4G/</w:t>
      </w:r>
      <w:proofErr w:type="gramStart"/>
      <w:r w:rsidRPr="00F96828">
        <w:t>5G</w:t>
      </w:r>
      <w:proofErr w:type="gramEnd"/>
      <w:r w:rsidRPr="00F96828">
        <w:t xml:space="preserve"> and they did not introduce separate capability for 4G/5G feature either. </w:t>
      </w:r>
    </w:p>
    <w:p w14:paraId="35B010A7" w14:textId="19BC2688" w:rsidR="001B7846" w:rsidRPr="00F96828" w:rsidRDefault="00557462" w:rsidP="008B549E">
      <w:proofErr w:type="gramStart"/>
      <w:r w:rsidRPr="00F96828">
        <w:t>So</w:t>
      </w:r>
      <w:proofErr w:type="gramEnd"/>
      <w:r w:rsidRPr="00F96828">
        <w:t xml:space="preserve"> UE implementing ECRATU and supporting 2G/3G/4G/5G </w:t>
      </w:r>
      <w:r w:rsidR="006B35A4" w:rsidRPr="00F96828">
        <w:t>must</w:t>
      </w:r>
      <w:r w:rsidRPr="00F96828">
        <w:t xml:space="preserve"> implement also ECRATU for all the supported radio technologies before it can indicate NAS support for the feature</w:t>
      </w:r>
    </w:p>
    <w:p w14:paraId="7D54DAF0" w14:textId="5B0171F2" w:rsidR="00557462" w:rsidRPr="00F96828" w:rsidRDefault="00557462" w:rsidP="008B549E">
      <w:pPr>
        <w:rPr>
          <w:b/>
          <w:bCs/>
        </w:rPr>
      </w:pPr>
      <w:r w:rsidRPr="00F96828">
        <w:rPr>
          <w:b/>
          <w:bCs/>
        </w:rPr>
        <w:t xml:space="preserve">Observation 1: </w:t>
      </w:r>
      <w:r w:rsidRPr="00F96828">
        <w:t xml:space="preserve">UE implementing ECRATU and supporting 2G/3G/4G/5G </w:t>
      </w:r>
      <w:proofErr w:type="gramStart"/>
      <w:r w:rsidRPr="00F96828">
        <w:t>has to</w:t>
      </w:r>
      <w:proofErr w:type="gramEnd"/>
      <w:r w:rsidRPr="00F96828">
        <w:t xml:space="preserve"> implement also ECRATU for all the supported radio technologies before it can indicate NAS support for the feature</w:t>
      </w:r>
    </w:p>
    <w:p w14:paraId="1B1471D2" w14:textId="13941F55" w:rsidR="00557462" w:rsidRPr="00F96828" w:rsidRDefault="00557462" w:rsidP="008B549E">
      <w:r w:rsidRPr="00F96828">
        <w:t>One option to limit the impact is to have AS capability to differentiate ECRATU support</w:t>
      </w:r>
      <w:r w:rsidR="00E178F3">
        <w:t xml:space="preserve"> for 2G/3G/4G/5</w:t>
      </w:r>
      <w:proofErr w:type="gramStart"/>
      <w:r w:rsidR="00E178F3">
        <w:t xml:space="preserve">G </w:t>
      </w:r>
      <w:r w:rsidRPr="00F96828">
        <w:t xml:space="preserve"> but</w:t>
      </w:r>
      <w:proofErr w:type="gramEnd"/>
      <w:r w:rsidRPr="00F96828">
        <w:t xml:space="preserve"> that does not make sense to have capabilities in both AS/NAS – Then NAS </w:t>
      </w:r>
      <w:r w:rsidR="006B35A4" w:rsidRPr="00F96828">
        <w:t>won’t</w:t>
      </w:r>
      <w:r w:rsidRPr="00F96828">
        <w:t xml:space="preserve"> be aware of the UE support and would falsely consider giving unsupported RAT technology restrictions</w:t>
      </w:r>
    </w:p>
    <w:p w14:paraId="545CB81C" w14:textId="2D718D81" w:rsidR="00557462" w:rsidRPr="00F96828" w:rsidRDefault="00557462" w:rsidP="008B549E">
      <w:r w:rsidRPr="00F96828">
        <w:rPr>
          <w:b/>
          <w:bCs/>
        </w:rPr>
        <w:lastRenderedPageBreak/>
        <w:t xml:space="preserve">Observation 2: </w:t>
      </w:r>
      <w:r w:rsidRPr="00F96828">
        <w:t>Adding separate capabiliti</w:t>
      </w:r>
      <w:r w:rsidR="007B3EB1" w:rsidRPr="00F96828">
        <w:t>e</w:t>
      </w:r>
      <w:r w:rsidRPr="00F96828">
        <w:t>s in AS does not help as NW NAS would still consider UE supporting the feature completely</w:t>
      </w:r>
    </w:p>
    <w:p w14:paraId="090BB644" w14:textId="6599A835" w:rsidR="00557462" w:rsidRPr="00F96828" w:rsidRDefault="007B3EB1" w:rsidP="008B549E">
      <w:r w:rsidRPr="00F96828">
        <w:t xml:space="preserve">Another alternative is that NW just signals in NAS RAT restrictions and UE follows whatever it happens to support. This is not desired as then there is no way to verify which UEs </w:t>
      </w:r>
      <w:r w:rsidR="00F96828" w:rsidRPr="00F96828">
        <w:t>support</w:t>
      </w:r>
      <w:r w:rsidRPr="00F96828">
        <w:t xml:space="preserve"> the feature or not</w:t>
      </w:r>
    </w:p>
    <w:p w14:paraId="085F84E4" w14:textId="16860A3C" w:rsidR="007B3EB1" w:rsidRPr="00F96828" w:rsidRDefault="007B3EB1" w:rsidP="008B549E">
      <w:r w:rsidRPr="00F96828">
        <w:rPr>
          <w:b/>
          <w:bCs/>
        </w:rPr>
        <w:t xml:space="preserve">Observation 3: </w:t>
      </w:r>
      <w:r w:rsidR="00000169" w:rsidRPr="00F96828">
        <w:t>UE not implementing part of ECRATU (e.g. omitting 2G) does not work as there is no way for NW to know which UE will follow the requests</w:t>
      </w:r>
      <w:r w:rsidR="00123C13">
        <w:t xml:space="preserve"> (e.g., ECRATU message)</w:t>
      </w:r>
      <w:r w:rsidR="00000169" w:rsidRPr="00F96828">
        <w:t xml:space="preserve"> </w:t>
      </w:r>
      <w:r w:rsidR="00123C13">
        <w:t>and which UE cannot</w:t>
      </w:r>
    </w:p>
    <w:p w14:paraId="31BB5310" w14:textId="5CE3B79B" w:rsidR="00000169" w:rsidRPr="00F96828" w:rsidRDefault="00000169" w:rsidP="008B549E">
      <w:proofErr w:type="gramStart"/>
      <w:r w:rsidRPr="00F96828">
        <w:t>So</w:t>
      </w:r>
      <w:proofErr w:type="gramEnd"/>
      <w:r w:rsidRPr="00F96828">
        <w:t xml:space="preserve"> in our view in </w:t>
      </w:r>
      <w:r w:rsidR="006B35A4" w:rsidRPr="00F96828">
        <w:t>practice,</w:t>
      </w:r>
      <w:r w:rsidRPr="00F96828">
        <w:t xml:space="preserve"> we have following options:</w:t>
      </w:r>
    </w:p>
    <w:p w14:paraId="7B4B83C4" w14:textId="005232BC" w:rsidR="00000169" w:rsidRPr="00F96828" w:rsidRDefault="001B7846" w:rsidP="007D27B3">
      <w:pPr>
        <w:pStyle w:val="ListParagraph"/>
        <w:numPr>
          <w:ilvl w:val="0"/>
          <w:numId w:val="24"/>
        </w:numPr>
      </w:pPr>
      <w:r w:rsidRPr="00F96828">
        <w:t>Implement</w:t>
      </w:r>
      <w:r w:rsidR="004C3DA1" w:rsidRPr="00F96828">
        <w:t xml:space="preserve"> ECRATU for</w:t>
      </w:r>
      <w:r w:rsidRPr="00F96828">
        <w:t xml:space="preserve"> 2G/3G by company contributions to plenary</w:t>
      </w:r>
      <w:r w:rsidR="002F2BB9" w:rsidRPr="00F96828">
        <w:t xml:space="preserve"> and then either</w:t>
      </w:r>
      <w:r w:rsidRPr="00F96828">
        <w:t xml:space="preserve"> </w:t>
      </w:r>
    </w:p>
    <w:p w14:paraId="1A6D9956" w14:textId="0BCCFA6A" w:rsidR="00000169" w:rsidRPr="00F96828" w:rsidRDefault="001B7846" w:rsidP="007D27B3">
      <w:pPr>
        <w:pStyle w:val="ListParagraph"/>
        <w:numPr>
          <w:ilvl w:val="1"/>
          <w:numId w:val="24"/>
        </w:numPr>
      </w:pPr>
      <w:r w:rsidRPr="00F96828">
        <w:t>Only when UEs can test all the RATs they can indicate support for the feature</w:t>
      </w:r>
      <w:r w:rsidR="004C3DA1" w:rsidRPr="00F96828">
        <w:t>. This is unfortunate as then most likely UE supporting 2G/3G will never indicate support for ECRATU making the feature pretty much useless</w:t>
      </w:r>
    </w:p>
    <w:p w14:paraId="1565CDB8" w14:textId="2081ABE7" w:rsidR="00000169" w:rsidRPr="00F96828" w:rsidRDefault="001B7846" w:rsidP="007D27B3">
      <w:pPr>
        <w:pStyle w:val="ListParagraph"/>
        <w:numPr>
          <w:ilvl w:val="1"/>
          <w:numId w:val="24"/>
        </w:numPr>
      </w:pPr>
      <w:r w:rsidRPr="00F96828">
        <w:t>RAN2 indicates CT1 that please imp</w:t>
      </w:r>
      <w:r w:rsidR="004C3DA1" w:rsidRPr="00F96828">
        <w:t>l</w:t>
      </w:r>
      <w:r w:rsidRPr="00F96828">
        <w:t xml:space="preserve">ement separate capability as otherwise we </w:t>
      </w:r>
      <w:r w:rsidR="006B35A4" w:rsidRPr="00F96828">
        <w:t>won’t</w:t>
      </w:r>
      <w:r w:rsidRPr="00F96828">
        <w:t xml:space="preserve"> likely ever have this feature deployed. </w:t>
      </w:r>
    </w:p>
    <w:p w14:paraId="39000841" w14:textId="46400632" w:rsidR="00AD551A" w:rsidRPr="00F96828" w:rsidRDefault="00F96828" w:rsidP="007D27B3">
      <w:pPr>
        <w:pStyle w:val="ListParagraph"/>
        <w:numPr>
          <w:ilvl w:val="0"/>
          <w:numId w:val="24"/>
        </w:numPr>
      </w:pPr>
      <w:r>
        <w:t>Don’t</w:t>
      </w:r>
      <w:r w:rsidR="001B7846">
        <w:t xml:space="preserve"> implement CRs to 2G/3G—LS to CT1 and explain that due to I</w:t>
      </w:r>
      <w:r w:rsidR="00AF7C16">
        <w:t>O</w:t>
      </w:r>
      <w:r w:rsidR="001B7846">
        <w:t>T reasons it does not make sense</w:t>
      </w:r>
      <w:r w:rsidR="009C5F71">
        <w:t xml:space="preserve"> to have CRs to 2G/3G as anyway </w:t>
      </w:r>
      <w:r w:rsidR="00B05665">
        <w:t>it will very likely that no UE can ever test functionality for 2G/3G</w:t>
      </w:r>
      <w:r w:rsidR="00B23E3B">
        <w:t xml:space="preserve"> as for many UE vendors updating 2G/3G implementations is very difficult</w:t>
      </w:r>
      <w:r w:rsidR="001B7846">
        <w:t>.</w:t>
      </w:r>
    </w:p>
    <w:p w14:paraId="47281C96" w14:textId="09739D15" w:rsidR="001A1FEF" w:rsidRPr="00F96828" w:rsidRDefault="001A1FEF" w:rsidP="007D27B3">
      <w:r w:rsidRPr="00F96828">
        <w:t xml:space="preserve">If </w:t>
      </w:r>
      <w:r w:rsidR="004A7B5C" w:rsidRPr="00F96828">
        <w:t xml:space="preserve">3GPP </w:t>
      </w:r>
      <w:proofErr w:type="gramStart"/>
      <w:r w:rsidR="004A7B5C" w:rsidRPr="00F96828">
        <w:t>actually desires</w:t>
      </w:r>
      <w:proofErr w:type="gramEnd"/>
      <w:r w:rsidR="004A7B5C" w:rsidRPr="00F96828">
        <w:t xml:space="preserve"> ECRATU to be </w:t>
      </w:r>
      <w:r w:rsidR="006B35A4" w:rsidRPr="00F96828">
        <w:t>deployed,</w:t>
      </w:r>
      <w:r w:rsidR="004A7B5C" w:rsidRPr="00F96828">
        <w:t xml:space="preserve"> then only valid options in our view </w:t>
      </w:r>
      <w:proofErr w:type="gramStart"/>
      <w:r w:rsidR="004A7B5C" w:rsidRPr="00F96828">
        <w:t>is</w:t>
      </w:r>
      <w:proofErr w:type="gramEnd"/>
      <w:r w:rsidR="004A7B5C" w:rsidRPr="00F96828">
        <w:t xml:space="preserve"> 1b</w:t>
      </w:r>
      <w:r w:rsidR="009A38D7" w:rsidRPr="00F96828">
        <w:t>. W</w:t>
      </w:r>
      <w:r w:rsidR="00F96828">
        <w:t>e</w:t>
      </w:r>
      <w:r w:rsidR="009A38D7" w:rsidRPr="00F96828">
        <w:t xml:space="preserve"> </w:t>
      </w:r>
      <w:r w:rsidR="00F96828" w:rsidRPr="00F96828">
        <w:t>should</w:t>
      </w:r>
      <w:r w:rsidR="009A38D7" w:rsidRPr="00F96828">
        <w:t xml:space="preserve"> clarify that </w:t>
      </w:r>
      <w:r w:rsidR="0084180C" w:rsidRPr="00F96828">
        <w:t xml:space="preserve">the capability should be purely for IOT reasons i.e. whenever there is testing possibility for 2G/3G then UE </w:t>
      </w:r>
      <w:proofErr w:type="gramStart"/>
      <w:r w:rsidR="0084180C" w:rsidRPr="00F96828">
        <w:t>has to</w:t>
      </w:r>
      <w:proofErr w:type="gramEnd"/>
      <w:r w:rsidR="0084180C" w:rsidRPr="00F96828">
        <w:t xml:space="preserve"> indicate support for corresponding capability if it indicates support for any ECRATU capability.</w:t>
      </w:r>
    </w:p>
    <w:p w14:paraId="39E86CC2" w14:textId="75117C02" w:rsidR="00587504" w:rsidRPr="00F96828" w:rsidRDefault="00587504" w:rsidP="007D27B3">
      <w:r w:rsidRPr="00F96828">
        <w:rPr>
          <w:b/>
          <w:bCs/>
        </w:rPr>
        <w:t xml:space="preserve">Proposal 1a: </w:t>
      </w:r>
      <w:r w:rsidRPr="00F96828">
        <w:t>Work together with interested companies to bring CRs for 2G/3G ECRATU to plenary</w:t>
      </w:r>
    </w:p>
    <w:p w14:paraId="42C72FF8" w14:textId="4CA4E1B4" w:rsidR="007D27B3" w:rsidRPr="00F96828" w:rsidRDefault="002F2BB9" w:rsidP="007D27B3">
      <w:r w:rsidRPr="00F96828">
        <w:rPr>
          <w:b/>
          <w:bCs/>
        </w:rPr>
        <w:t>Proposal 1</w:t>
      </w:r>
      <w:r w:rsidR="00587504" w:rsidRPr="00F96828">
        <w:rPr>
          <w:b/>
          <w:bCs/>
        </w:rPr>
        <w:t>b</w:t>
      </w:r>
      <w:r w:rsidRPr="00F96828">
        <w:rPr>
          <w:b/>
          <w:bCs/>
        </w:rPr>
        <w:t>:</w:t>
      </w:r>
      <w:r w:rsidR="0003453D" w:rsidRPr="00F96828">
        <w:t xml:space="preserve"> Ask CT1 to </w:t>
      </w:r>
      <w:r w:rsidR="00F96828" w:rsidRPr="00F96828">
        <w:t>implement</w:t>
      </w:r>
      <w:r w:rsidR="0003453D" w:rsidRPr="00F96828">
        <w:t xml:space="preserve"> separate capabilities </w:t>
      </w:r>
      <w:r w:rsidR="00587504" w:rsidRPr="00F96828">
        <w:t xml:space="preserve">purely </w:t>
      </w:r>
      <w:r w:rsidR="0003453D" w:rsidRPr="00F96828">
        <w:t>for I</w:t>
      </w:r>
      <w:r w:rsidR="001A1FEF" w:rsidRPr="00F96828">
        <w:t xml:space="preserve">OT reasons for ECRATU support for 2G and/or 3G and possibly also separate </w:t>
      </w:r>
      <w:r w:rsidR="00F96828" w:rsidRPr="00F96828">
        <w:t>capabilities</w:t>
      </w:r>
      <w:r w:rsidR="001A1FEF" w:rsidRPr="00F96828">
        <w:t xml:space="preserve"> for 4G/5G</w:t>
      </w:r>
    </w:p>
    <w:p w14:paraId="16CB5684" w14:textId="77777777" w:rsidR="008B549E" w:rsidRPr="00F96828" w:rsidRDefault="008B549E" w:rsidP="008B549E">
      <w:pPr>
        <w:pStyle w:val="Heading1"/>
      </w:pPr>
      <w:r w:rsidRPr="00F96828">
        <w:t>3</w:t>
      </w:r>
      <w:r w:rsidRPr="00F96828">
        <w:tab/>
        <w:t>Conclusion</w:t>
      </w:r>
    </w:p>
    <w:p w14:paraId="7CAE023E" w14:textId="77777777" w:rsidR="007A0BA0" w:rsidRPr="00F96828" w:rsidRDefault="007A0BA0" w:rsidP="007A0BA0">
      <w:pPr>
        <w:rPr>
          <w:b/>
          <w:bCs/>
        </w:rPr>
      </w:pPr>
      <w:r w:rsidRPr="00F96828">
        <w:rPr>
          <w:b/>
          <w:bCs/>
        </w:rPr>
        <w:t xml:space="preserve">Observation 1: </w:t>
      </w:r>
      <w:r w:rsidRPr="00F96828">
        <w:t xml:space="preserve">UE implementing ECRATU and supporting 2G/3G/4G/5G </w:t>
      </w:r>
      <w:proofErr w:type="gramStart"/>
      <w:r w:rsidRPr="00F96828">
        <w:t>has to</w:t>
      </w:r>
      <w:proofErr w:type="gramEnd"/>
      <w:r w:rsidRPr="00F96828">
        <w:t xml:space="preserve"> implement also ECRATU for all the supported radio technologies before it can indicate NAS support for the feature</w:t>
      </w:r>
    </w:p>
    <w:p w14:paraId="17F8CC1E" w14:textId="77777777" w:rsidR="007A0BA0" w:rsidRPr="00F96828" w:rsidRDefault="007A0BA0" w:rsidP="007A0BA0">
      <w:r w:rsidRPr="00F96828">
        <w:rPr>
          <w:b/>
          <w:bCs/>
        </w:rPr>
        <w:t xml:space="preserve">Observation 2: </w:t>
      </w:r>
      <w:r w:rsidRPr="00F96828">
        <w:t>Adding separate capabilities in AS does not help as NW NAS would still consider UE supporting the feature completely</w:t>
      </w:r>
    </w:p>
    <w:p w14:paraId="3502104B" w14:textId="77777777" w:rsidR="007A0BA0" w:rsidRPr="00F96828" w:rsidRDefault="007A0BA0" w:rsidP="007A0BA0">
      <w:r w:rsidRPr="00F96828">
        <w:rPr>
          <w:b/>
          <w:bCs/>
        </w:rPr>
        <w:t xml:space="preserve">Observation 3: </w:t>
      </w:r>
      <w:r w:rsidRPr="00F96828">
        <w:t>UE not implementing part of ECRATU (e.g. omitting 2G) does not work as there is no way for NW to know which UE will follow the requests</w:t>
      </w:r>
      <w:r>
        <w:t xml:space="preserve"> (e.g., ECRATU message)</w:t>
      </w:r>
      <w:r w:rsidRPr="00F96828">
        <w:t xml:space="preserve"> </w:t>
      </w:r>
      <w:r>
        <w:t>and which UE cannot</w:t>
      </w:r>
    </w:p>
    <w:p w14:paraId="0B48B1A7" w14:textId="77777777" w:rsidR="007A0BA0" w:rsidRPr="00F96828" w:rsidRDefault="007A0BA0" w:rsidP="007A0BA0">
      <w:r w:rsidRPr="00F96828">
        <w:rPr>
          <w:b/>
          <w:bCs/>
        </w:rPr>
        <w:t xml:space="preserve">Proposal 1a: </w:t>
      </w:r>
      <w:r w:rsidRPr="00F96828">
        <w:t>Work together with interested companies to bring CRs for 2G/3G ECRATU to plenary</w:t>
      </w:r>
    </w:p>
    <w:p w14:paraId="7ED40E42" w14:textId="77777777" w:rsidR="007A0BA0" w:rsidRPr="00F96828" w:rsidRDefault="007A0BA0" w:rsidP="007A0BA0">
      <w:r w:rsidRPr="00F96828">
        <w:rPr>
          <w:b/>
          <w:bCs/>
        </w:rPr>
        <w:t>Proposal 1b:</w:t>
      </w:r>
      <w:r w:rsidRPr="00F96828">
        <w:t xml:space="preserve"> Ask CT1 to implement separate capabilities purely for IOT reasons for ECRATU support for 2G and/or 3G and possibly also separate capabilities for 4G/5G</w:t>
      </w:r>
    </w:p>
    <w:p w14:paraId="084729B5" w14:textId="297E9F0F" w:rsidR="00582249" w:rsidRPr="00F96828" w:rsidRDefault="00582249" w:rsidP="00582249"/>
    <w:p w14:paraId="6EC255CF" w14:textId="2D17BCCD" w:rsidR="008B549E" w:rsidRPr="006E13D1" w:rsidRDefault="008B549E" w:rsidP="008B549E"/>
    <w:sectPr w:rsidR="008B549E" w:rsidRPr="006E13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158D9" w14:textId="77777777" w:rsidR="00F16046" w:rsidRPr="00F96828" w:rsidRDefault="00F16046">
      <w:r w:rsidRPr="00F96828">
        <w:separator/>
      </w:r>
    </w:p>
  </w:endnote>
  <w:endnote w:type="continuationSeparator" w:id="0">
    <w:p w14:paraId="33718118" w14:textId="77777777" w:rsidR="00F16046" w:rsidRPr="00F96828" w:rsidRDefault="00F16046">
      <w:r w:rsidRPr="00F96828">
        <w:continuationSeparator/>
      </w:r>
    </w:p>
  </w:endnote>
  <w:endnote w:type="continuationNotice" w:id="1">
    <w:p w14:paraId="4E6349A4" w14:textId="77777777" w:rsidR="00F16046" w:rsidRPr="00F96828" w:rsidRDefault="00F160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Pr="00F96828" w:rsidRDefault="00F87048">
    <w:pPr>
      <w:pStyle w:val="Footer"/>
      <w:rPr>
        <w:noProof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Pr="00F96828" w:rsidRDefault="00F87048">
    <w:pPr>
      <w:pStyle w:val="Footer"/>
      <w:rPr>
        <w:noProof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Pr="00F96828" w:rsidRDefault="00F87048">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65F37" w14:textId="77777777" w:rsidR="00F16046" w:rsidRPr="00F96828" w:rsidRDefault="00F16046">
      <w:r w:rsidRPr="00F96828">
        <w:separator/>
      </w:r>
    </w:p>
  </w:footnote>
  <w:footnote w:type="continuationSeparator" w:id="0">
    <w:p w14:paraId="1F0C8377" w14:textId="77777777" w:rsidR="00F16046" w:rsidRPr="00F96828" w:rsidRDefault="00F16046">
      <w:r w:rsidRPr="00F96828">
        <w:continuationSeparator/>
      </w:r>
    </w:p>
  </w:footnote>
  <w:footnote w:type="continuationNotice" w:id="1">
    <w:p w14:paraId="593B25F1" w14:textId="77777777" w:rsidR="00F16046" w:rsidRPr="00F96828" w:rsidRDefault="00F160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Pr="00F96828" w:rsidRDefault="00F87048">
    <w:pPr>
      <w:pStyle w:val="Header"/>
      <w:rPr>
        <w:noProof w:val="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Pr="00F96828" w:rsidRDefault="00F8704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Pr="00F96828" w:rsidRDefault="00F8704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D01098"/>
    <w:multiLevelType w:val="hybridMultilevel"/>
    <w:tmpl w:val="277AE5F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3407ECD"/>
    <w:multiLevelType w:val="hybridMultilevel"/>
    <w:tmpl w:val="9B2EB7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1A4508"/>
    <w:multiLevelType w:val="hybridMultilevel"/>
    <w:tmpl w:val="053C0EC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988685A"/>
    <w:multiLevelType w:val="hybridMultilevel"/>
    <w:tmpl w:val="053C0EC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F445BAE"/>
    <w:multiLevelType w:val="hybridMultilevel"/>
    <w:tmpl w:val="3E1408A8"/>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8884406"/>
    <w:multiLevelType w:val="hybridMultilevel"/>
    <w:tmpl w:val="9A2E5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95E509E"/>
    <w:multiLevelType w:val="hybridMultilevel"/>
    <w:tmpl w:val="277AE5F2"/>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69BC0E2D"/>
    <w:multiLevelType w:val="hybridMultilevel"/>
    <w:tmpl w:val="053C0EC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4"/>
  </w:num>
  <w:num w:numId="6" w16cid:durableId="1154301696">
    <w:abstractNumId w:val="21"/>
  </w:num>
  <w:num w:numId="7" w16cid:durableId="1489399165">
    <w:abstractNumId w:val="22"/>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523350465">
    <w:abstractNumId w:val="23"/>
  </w:num>
  <w:num w:numId="19" w16cid:durableId="514921854">
    <w:abstractNumId w:val="17"/>
  </w:num>
  <w:num w:numId="20" w16cid:durableId="251743403">
    <w:abstractNumId w:val="16"/>
  </w:num>
  <w:num w:numId="21" w16cid:durableId="1307321830">
    <w:abstractNumId w:val="13"/>
  </w:num>
  <w:num w:numId="22" w16cid:durableId="2073043450">
    <w:abstractNumId w:val="18"/>
  </w:num>
  <w:num w:numId="23" w16cid:durableId="983854600">
    <w:abstractNumId w:val="19"/>
  </w:num>
  <w:num w:numId="24" w16cid:durableId="265118437">
    <w:abstractNumId w:val="20"/>
  </w:num>
  <w:num w:numId="25" w16cid:durableId="15393915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69"/>
    <w:rsid w:val="000008BD"/>
    <w:rsid w:val="0000246A"/>
    <w:rsid w:val="00006C10"/>
    <w:rsid w:val="0001374B"/>
    <w:rsid w:val="000145A1"/>
    <w:rsid w:val="00016557"/>
    <w:rsid w:val="00023C40"/>
    <w:rsid w:val="0002507D"/>
    <w:rsid w:val="00033397"/>
    <w:rsid w:val="0003453D"/>
    <w:rsid w:val="00040095"/>
    <w:rsid w:val="000418DD"/>
    <w:rsid w:val="00050EBF"/>
    <w:rsid w:val="00055F67"/>
    <w:rsid w:val="00065268"/>
    <w:rsid w:val="00066A1C"/>
    <w:rsid w:val="00073C9C"/>
    <w:rsid w:val="00076412"/>
    <w:rsid w:val="00080512"/>
    <w:rsid w:val="00090468"/>
    <w:rsid w:val="00090B50"/>
    <w:rsid w:val="000924B4"/>
    <w:rsid w:val="0009255D"/>
    <w:rsid w:val="00092FFE"/>
    <w:rsid w:val="00094568"/>
    <w:rsid w:val="000A7D50"/>
    <w:rsid w:val="000B472A"/>
    <w:rsid w:val="000B7BCF"/>
    <w:rsid w:val="000C522B"/>
    <w:rsid w:val="000D3DFC"/>
    <w:rsid w:val="000D58AB"/>
    <w:rsid w:val="000F1EC3"/>
    <w:rsid w:val="00105C4F"/>
    <w:rsid w:val="00111CA6"/>
    <w:rsid w:val="00112F1A"/>
    <w:rsid w:val="00114154"/>
    <w:rsid w:val="001175E1"/>
    <w:rsid w:val="00123C13"/>
    <w:rsid w:val="0012610D"/>
    <w:rsid w:val="00145075"/>
    <w:rsid w:val="0015716C"/>
    <w:rsid w:val="00163A64"/>
    <w:rsid w:val="001741A0"/>
    <w:rsid w:val="00175FA0"/>
    <w:rsid w:val="0018542A"/>
    <w:rsid w:val="00194CD0"/>
    <w:rsid w:val="001A1FEF"/>
    <w:rsid w:val="001B49C9"/>
    <w:rsid w:val="001B7846"/>
    <w:rsid w:val="001C23F4"/>
    <w:rsid w:val="001C4F79"/>
    <w:rsid w:val="001D190C"/>
    <w:rsid w:val="001E1A0C"/>
    <w:rsid w:val="001E2B00"/>
    <w:rsid w:val="001F168B"/>
    <w:rsid w:val="001F1FB5"/>
    <w:rsid w:val="001F7831"/>
    <w:rsid w:val="002020D1"/>
    <w:rsid w:val="00204045"/>
    <w:rsid w:val="0020712B"/>
    <w:rsid w:val="00211EEC"/>
    <w:rsid w:val="0021716B"/>
    <w:rsid w:val="00217467"/>
    <w:rsid w:val="0022606D"/>
    <w:rsid w:val="00226869"/>
    <w:rsid w:val="00231728"/>
    <w:rsid w:val="00244A05"/>
    <w:rsid w:val="00250404"/>
    <w:rsid w:val="00256B74"/>
    <w:rsid w:val="002610D8"/>
    <w:rsid w:val="00264908"/>
    <w:rsid w:val="002747EC"/>
    <w:rsid w:val="0028504D"/>
    <w:rsid w:val="002855BF"/>
    <w:rsid w:val="00290A7C"/>
    <w:rsid w:val="002A4C6E"/>
    <w:rsid w:val="002A7AFB"/>
    <w:rsid w:val="002B2988"/>
    <w:rsid w:val="002E610F"/>
    <w:rsid w:val="002F0D22"/>
    <w:rsid w:val="002F2B31"/>
    <w:rsid w:val="002F2BB9"/>
    <w:rsid w:val="002F3279"/>
    <w:rsid w:val="0030190E"/>
    <w:rsid w:val="00302F51"/>
    <w:rsid w:val="00306EB7"/>
    <w:rsid w:val="00311B17"/>
    <w:rsid w:val="00315FA8"/>
    <w:rsid w:val="003172DC"/>
    <w:rsid w:val="00325AE3"/>
    <w:rsid w:val="00326069"/>
    <w:rsid w:val="00330CE5"/>
    <w:rsid w:val="00344797"/>
    <w:rsid w:val="00346A39"/>
    <w:rsid w:val="003530A1"/>
    <w:rsid w:val="0035462D"/>
    <w:rsid w:val="00361740"/>
    <w:rsid w:val="0036459E"/>
    <w:rsid w:val="00364B41"/>
    <w:rsid w:val="00367257"/>
    <w:rsid w:val="0038256F"/>
    <w:rsid w:val="00383096"/>
    <w:rsid w:val="00390E20"/>
    <w:rsid w:val="0039346C"/>
    <w:rsid w:val="003A41EF"/>
    <w:rsid w:val="003A4ED8"/>
    <w:rsid w:val="003B40AD"/>
    <w:rsid w:val="003C3D6F"/>
    <w:rsid w:val="003C4E37"/>
    <w:rsid w:val="003D0FD0"/>
    <w:rsid w:val="003D6B42"/>
    <w:rsid w:val="003D7AAB"/>
    <w:rsid w:val="003E16BE"/>
    <w:rsid w:val="003F2927"/>
    <w:rsid w:val="003F4E28"/>
    <w:rsid w:val="003F76B6"/>
    <w:rsid w:val="004006E8"/>
    <w:rsid w:val="00401855"/>
    <w:rsid w:val="00426911"/>
    <w:rsid w:val="00446C3A"/>
    <w:rsid w:val="00451199"/>
    <w:rsid w:val="00465587"/>
    <w:rsid w:val="004705F7"/>
    <w:rsid w:val="00477455"/>
    <w:rsid w:val="00483950"/>
    <w:rsid w:val="004A1F7B"/>
    <w:rsid w:val="004A7B5C"/>
    <w:rsid w:val="004C3DA1"/>
    <w:rsid w:val="004C44D2"/>
    <w:rsid w:val="004D3578"/>
    <w:rsid w:val="004D380D"/>
    <w:rsid w:val="004E213A"/>
    <w:rsid w:val="004E3C1A"/>
    <w:rsid w:val="004E7553"/>
    <w:rsid w:val="004F21A4"/>
    <w:rsid w:val="004F4540"/>
    <w:rsid w:val="004F73A7"/>
    <w:rsid w:val="00503171"/>
    <w:rsid w:val="005065E4"/>
    <w:rsid w:val="00506C28"/>
    <w:rsid w:val="00522FBB"/>
    <w:rsid w:val="00534DA0"/>
    <w:rsid w:val="00537809"/>
    <w:rsid w:val="00541A65"/>
    <w:rsid w:val="005432D9"/>
    <w:rsid w:val="00543E6C"/>
    <w:rsid w:val="0055646F"/>
    <w:rsid w:val="00557462"/>
    <w:rsid w:val="00561749"/>
    <w:rsid w:val="00562701"/>
    <w:rsid w:val="00565087"/>
    <w:rsid w:val="0056573F"/>
    <w:rsid w:val="00571279"/>
    <w:rsid w:val="00573250"/>
    <w:rsid w:val="00575FC5"/>
    <w:rsid w:val="0058101C"/>
    <w:rsid w:val="00582249"/>
    <w:rsid w:val="00586737"/>
    <w:rsid w:val="00587504"/>
    <w:rsid w:val="00590428"/>
    <w:rsid w:val="005A13AB"/>
    <w:rsid w:val="005A41BF"/>
    <w:rsid w:val="005A49C6"/>
    <w:rsid w:val="005A5862"/>
    <w:rsid w:val="005C0E92"/>
    <w:rsid w:val="005C3451"/>
    <w:rsid w:val="005C6D43"/>
    <w:rsid w:val="005C766E"/>
    <w:rsid w:val="005C7CD5"/>
    <w:rsid w:val="005D4CFC"/>
    <w:rsid w:val="005E69CA"/>
    <w:rsid w:val="00611566"/>
    <w:rsid w:val="00634027"/>
    <w:rsid w:val="00646D99"/>
    <w:rsid w:val="00655056"/>
    <w:rsid w:val="00656910"/>
    <w:rsid w:val="006574C0"/>
    <w:rsid w:val="00662F82"/>
    <w:rsid w:val="00664E7E"/>
    <w:rsid w:val="00670B9D"/>
    <w:rsid w:val="0068359D"/>
    <w:rsid w:val="00696821"/>
    <w:rsid w:val="006B35A4"/>
    <w:rsid w:val="006C09BA"/>
    <w:rsid w:val="006C66D8"/>
    <w:rsid w:val="006D1E24"/>
    <w:rsid w:val="006D35DE"/>
    <w:rsid w:val="006D55EE"/>
    <w:rsid w:val="006E1057"/>
    <w:rsid w:val="006E1417"/>
    <w:rsid w:val="006F6A2C"/>
    <w:rsid w:val="007069DC"/>
    <w:rsid w:val="00710201"/>
    <w:rsid w:val="0072073A"/>
    <w:rsid w:val="00723B23"/>
    <w:rsid w:val="00724D3D"/>
    <w:rsid w:val="007317C9"/>
    <w:rsid w:val="007342B5"/>
    <w:rsid w:val="00734A5B"/>
    <w:rsid w:val="007377CC"/>
    <w:rsid w:val="007413BC"/>
    <w:rsid w:val="00744E76"/>
    <w:rsid w:val="007515F1"/>
    <w:rsid w:val="00757D40"/>
    <w:rsid w:val="007662B5"/>
    <w:rsid w:val="00781F0F"/>
    <w:rsid w:val="00783F36"/>
    <w:rsid w:val="007841C3"/>
    <w:rsid w:val="0078727C"/>
    <w:rsid w:val="0079049D"/>
    <w:rsid w:val="007908FF"/>
    <w:rsid w:val="00793DC5"/>
    <w:rsid w:val="00796823"/>
    <w:rsid w:val="00797AF8"/>
    <w:rsid w:val="007A0BA0"/>
    <w:rsid w:val="007A2E55"/>
    <w:rsid w:val="007B18D8"/>
    <w:rsid w:val="007B3EB1"/>
    <w:rsid w:val="007C095F"/>
    <w:rsid w:val="007C2DD0"/>
    <w:rsid w:val="007D27B3"/>
    <w:rsid w:val="007D76E6"/>
    <w:rsid w:val="007E1455"/>
    <w:rsid w:val="007F2E08"/>
    <w:rsid w:val="008024FA"/>
    <w:rsid w:val="008028A4"/>
    <w:rsid w:val="00813245"/>
    <w:rsid w:val="00815E12"/>
    <w:rsid w:val="00832656"/>
    <w:rsid w:val="00840DE0"/>
    <w:rsid w:val="0084180C"/>
    <w:rsid w:val="00847CD0"/>
    <w:rsid w:val="008607A8"/>
    <w:rsid w:val="0086354A"/>
    <w:rsid w:val="0087466A"/>
    <w:rsid w:val="008768CA"/>
    <w:rsid w:val="00876B14"/>
    <w:rsid w:val="00877EF9"/>
    <w:rsid w:val="00880559"/>
    <w:rsid w:val="00897F0B"/>
    <w:rsid w:val="008B5306"/>
    <w:rsid w:val="008B549E"/>
    <w:rsid w:val="008B54E8"/>
    <w:rsid w:val="008C2E2A"/>
    <w:rsid w:val="008C3057"/>
    <w:rsid w:val="008D0C8C"/>
    <w:rsid w:val="008D2E4D"/>
    <w:rsid w:val="008D6A95"/>
    <w:rsid w:val="008E7E67"/>
    <w:rsid w:val="008F396F"/>
    <w:rsid w:val="008F3DCD"/>
    <w:rsid w:val="0090271F"/>
    <w:rsid w:val="00902DB9"/>
    <w:rsid w:val="0090466A"/>
    <w:rsid w:val="00905E5A"/>
    <w:rsid w:val="00911F55"/>
    <w:rsid w:val="00915219"/>
    <w:rsid w:val="00923655"/>
    <w:rsid w:val="009248C6"/>
    <w:rsid w:val="009323F8"/>
    <w:rsid w:val="009339CB"/>
    <w:rsid w:val="00936071"/>
    <w:rsid w:val="009376CD"/>
    <w:rsid w:val="00940212"/>
    <w:rsid w:val="00942EC2"/>
    <w:rsid w:val="00953A9B"/>
    <w:rsid w:val="00961B32"/>
    <w:rsid w:val="00962509"/>
    <w:rsid w:val="00970DB3"/>
    <w:rsid w:val="00974BB0"/>
    <w:rsid w:val="00975BCD"/>
    <w:rsid w:val="00976A77"/>
    <w:rsid w:val="009818A2"/>
    <w:rsid w:val="009861A5"/>
    <w:rsid w:val="009928A9"/>
    <w:rsid w:val="009942DB"/>
    <w:rsid w:val="009A0AF3"/>
    <w:rsid w:val="009A38D7"/>
    <w:rsid w:val="009B07CD"/>
    <w:rsid w:val="009C19E9"/>
    <w:rsid w:val="009C5F71"/>
    <w:rsid w:val="009D4729"/>
    <w:rsid w:val="009D74A6"/>
    <w:rsid w:val="009E0E87"/>
    <w:rsid w:val="009E6EA2"/>
    <w:rsid w:val="00A10F02"/>
    <w:rsid w:val="00A17176"/>
    <w:rsid w:val="00A204CA"/>
    <w:rsid w:val="00A209D6"/>
    <w:rsid w:val="00A22738"/>
    <w:rsid w:val="00A320DA"/>
    <w:rsid w:val="00A36F5F"/>
    <w:rsid w:val="00A430EC"/>
    <w:rsid w:val="00A44FB3"/>
    <w:rsid w:val="00A5238A"/>
    <w:rsid w:val="00A53724"/>
    <w:rsid w:val="00A54B2B"/>
    <w:rsid w:val="00A558DE"/>
    <w:rsid w:val="00A703B6"/>
    <w:rsid w:val="00A82346"/>
    <w:rsid w:val="00A916A7"/>
    <w:rsid w:val="00A9671C"/>
    <w:rsid w:val="00A974EF"/>
    <w:rsid w:val="00AA1553"/>
    <w:rsid w:val="00AB6DF5"/>
    <w:rsid w:val="00AD551A"/>
    <w:rsid w:val="00AD7E7C"/>
    <w:rsid w:val="00AF52DB"/>
    <w:rsid w:val="00AF7C16"/>
    <w:rsid w:val="00B05380"/>
    <w:rsid w:val="00B05665"/>
    <w:rsid w:val="00B05962"/>
    <w:rsid w:val="00B06901"/>
    <w:rsid w:val="00B151D1"/>
    <w:rsid w:val="00B15449"/>
    <w:rsid w:val="00B16C2F"/>
    <w:rsid w:val="00B23E3B"/>
    <w:rsid w:val="00B27303"/>
    <w:rsid w:val="00B34BD3"/>
    <w:rsid w:val="00B47FD1"/>
    <w:rsid w:val="00B516BB"/>
    <w:rsid w:val="00B5171B"/>
    <w:rsid w:val="00B52410"/>
    <w:rsid w:val="00B56017"/>
    <w:rsid w:val="00B5751D"/>
    <w:rsid w:val="00B669E9"/>
    <w:rsid w:val="00B7511E"/>
    <w:rsid w:val="00B7538C"/>
    <w:rsid w:val="00B84DB2"/>
    <w:rsid w:val="00BB3445"/>
    <w:rsid w:val="00BB3C0C"/>
    <w:rsid w:val="00BC3555"/>
    <w:rsid w:val="00BD427D"/>
    <w:rsid w:val="00BD627B"/>
    <w:rsid w:val="00C038AA"/>
    <w:rsid w:val="00C07241"/>
    <w:rsid w:val="00C12B51"/>
    <w:rsid w:val="00C205BB"/>
    <w:rsid w:val="00C23A9D"/>
    <w:rsid w:val="00C24650"/>
    <w:rsid w:val="00C25465"/>
    <w:rsid w:val="00C2613F"/>
    <w:rsid w:val="00C31806"/>
    <w:rsid w:val="00C33079"/>
    <w:rsid w:val="00C55A12"/>
    <w:rsid w:val="00C6553E"/>
    <w:rsid w:val="00C675FA"/>
    <w:rsid w:val="00C807EC"/>
    <w:rsid w:val="00C83A13"/>
    <w:rsid w:val="00C86F10"/>
    <w:rsid w:val="00C9068C"/>
    <w:rsid w:val="00C92967"/>
    <w:rsid w:val="00C95CBD"/>
    <w:rsid w:val="00CA236C"/>
    <w:rsid w:val="00CA3D0C"/>
    <w:rsid w:val="00CA6504"/>
    <w:rsid w:val="00CA654B"/>
    <w:rsid w:val="00CB183F"/>
    <w:rsid w:val="00CB72B8"/>
    <w:rsid w:val="00CD0BA8"/>
    <w:rsid w:val="00CD4C7B"/>
    <w:rsid w:val="00CD58FE"/>
    <w:rsid w:val="00CF495E"/>
    <w:rsid w:val="00D33BE3"/>
    <w:rsid w:val="00D3792D"/>
    <w:rsid w:val="00D40BE8"/>
    <w:rsid w:val="00D54820"/>
    <w:rsid w:val="00D55E47"/>
    <w:rsid w:val="00D57E51"/>
    <w:rsid w:val="00D62DB6"/>
    <w:rsid w:val="00D62E19"/>
    <w:rsid w:val="00D6524B"/>
    <w:rsid w:val="00D65C79"/>
    <w:rsid w:val="00D67CD1"/>
    <w:rsid w:val="00D738D6"/>
    <w:rsid w:val="00D80795"/>
    <w:rsid w:val="00D80954"/>
    <w:rsid w:val="00D82665"/>
    <w:rsid w:val="00D854BE"/>
    <w:rsid w:val="00D87E00"/>
    <w:rsid w:val="00D9134D"/>
    <w:rsid w:val="00D91FE7"/>
    <w:rsid w:val="00D96D11"/>
    <w:rsid w:val="00DA1415"/>
    <w:rsid w:val="00DA7A03"/>
    <w:rsid w:val="00DB0DB8"/>
    <w:rsid w:val="00DB1818"/>
    <w:rsid w:val="00DC309B"/>
    <w:rsid w:val="00DC4DA2"/>
    <w:rsid w:val="00DC5261"/>
    <w:rsid w:val="00DD700E"/>
    <w:rsid w:val="00DE25D2"/>
    <w:rsid w:val="00DF7C20"/>
    <w:rsid w:val="00DF7FD4"/>
    <w:rsid w:val="00E038FB"/>
    <w:rsid w:val="00E141D0"/>
    <w:rsid w:val="00E15C94"/>
    <w:rsid w:val="00E178F3"/>
    <w:rsid w:val="00E330D7"/>
    <w:rsid w:val="00E358F5"/>
    <w:rsid w:val="00E42A2B"/>
    <w:rsid w:val="00E46C08"/>
    <w:rsid w:val="00E471CF"/>
    <w:rsid w:val="00E62835"/>
    <w:rsid w:val="00E6480E"/>
    <w:rsid w:val="00E64D77"/>
    <w:rsid w:val="00E660E6"/>
    <w:rsid w:val="00E77645"/>
    <w:rsid w:val="00E83697"/>
    <w:rsid w:val="00E859B6"/>
    <w:rsid w:val="00E93C87"/>
    <w:rsid w:val="00EA66C9"/>
    <w:rsid w:val="00EB5D32"/>
    <w:rsid w:val="00EC4A25"/>
    <w:rsid w:val="00EF612C"/>
    <w:rsid w:val="00F025A2"/>
    <w:rsid w:val="00F036E9"/>
    <w:rsid w:val="00F06AB6"/>
    <w:rsid w:val="00F07388"/>
    <w:rsid w:val="00F13A3D"/>
    <w:rsid w:val="00F14042"/>
    <w:rsid w:val="00F16046"/>
    <w:rsid w:val="00F2026E"/>
    <w:rsid w:val="00F2210A"/>
    <w:rsid w:val="00F31232"/>
    <w:rsid w:val="00F31372"/>
    <w:rsid w:val="00F319B5"/>
    <w:rsid w:val="00F37743"/>
    <w:rsid w:val="00F40C2F"/>
    <w:rsid w:val="00F42493"/>
    <w:rsid w:val="00F54A3D"/>
    <w:rsid w:val="00F54CB0"/>
    <w:rsid w:val="00F579CD"/>
    <w:rsid w:val="00F6097A"/>
    <w:rsid w:val="00F653B8"/>
    <w:rsid w:val="00F71B89"/>
    <w:rsid w:val="00F7353C"/>
    <w:rsid w:val="00F752B3"/>
    <w:rsid w:val="00F76F8F"/>
    <w:rsid w:val="00F87048"/>
    <w:rsid w:val="00F87257"/>
    <w:rsid w:val="00F929F7"/>
    <w:rsid w:val="00F941DF"/>
    <w:rsid w:val="00F96828"/>
    <w:rsid w:val="00FA1266"/>
    <w:rsid w:val="00FB36FA"/>
    <w:rsid w:val="00FB7F5C"/>
    <w:rsid w:val="00FC1192"/>
    <w:rsid w:val="00FC576D"/>
    <w:rsid w:val="00FE106D"/>
    <w:rsid w:val="00FE251B"/>
    <w:rsid w:val="04744F24"/>
    <w:rsid w:val="08640FD0"/>
    <w:rsid w:val="08B9E398"/>
    <w:rsid w:val="08F70D0F"/>
    <w:rsid w:val="0CDE841E"/>
    <w:rsid w:val="16051EF0"/>
    <w:rsid w:val="1ED0180F"/>
    <w:rsid w:val="21B5A453"/>
    <w:rsid w:val="2566B7A2"/>
    <w:rsid w:val="29C1E6A3"/>
    <w:rsid w:val="2A366F72"/>
    <w:rsid w:val="35068BE1"/>
    <w:rsid w:val="3761C8A2"/>
    <w:rsid w:val="3C216546"/>
    <w:rsid w:val="42B6DA9E"/>
    <w:rsid w:val="44DFF818"/>
    <w:rsid w:val="4743BD07"/>
    <w:rsid w:val="4ABB6D03"/>
    <w:rsid w:val="53B1FA0E"/>
    <w:rsid w:val="57221718"/>
    <w:rsid w:val="57330A70"/>
    <w:rsid w:val="5A22372D"/>
    <w:rsid w:val="5B4FA610"/>
    <w:rsid w:val="62CE66F2"/>
    <w:rsid w:val="6A133D02"/>
    <w:rsid w:val="7116CC2F"/>
    <w:rsid w:val="7C52B0EC"/>
    <w:rsid w:val="7EC527D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0BF2B3F7-0592-4F62-8ACD-C2140A5A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styleId="Mention">
    <w:name w:val="Mention"/>
    <w:basedOn w:val="DefaultParagraphFont"/>
    <w:uiPriority w:val="99"/>
    <w:unhideWhenUsed/>
    <w:rsid w:val="001E2B00"/>
    <w:rPr>
      <w:color w:val="2B579A"/>
      <w:shd w:val="clear" w:color="auto" w:fill="E1DFDD"/>
    </w:rPr>
  </w:style>
  <w:style w:type="character" w:customStyle="1" w:styleId="TALCar">
    <w:name w:val="TAL Car"/>
    <w:link w:val="TAL"/>
    <w:qFormat/>
    <w:rsid w:val="00FC576D"/>
    <w:rPr>
      <w:rFonts w:ascii="Arial" w:hAnsi="Arial"/>
      <w:sz w:val="18"/>
      <w:lang w:eastAsia="en-US"/>
    </w:rPr>
  </w:style>
  <w:style w:type="character" w:customStyle="1" w:styleId="THChar">
    <w:name w:val="TH Char"/>
    <w:link w:val="TH"/>
    <w:rsid w:val="00FC576D"/>
    <w:rPr>
      <w:rFonts w:ascii="Arial" w:hAnsi="Arial"/>
      <w:b/>
      <w:lang w:eastAsia="en-US"/>
    </w:rPr>
  </w:style>
  <w:style w:type="paragraph" w:styleId="Revision">
    <w:name w:val="Revision"/>
    <w:hidden/>
    <w:uiPriority w:val="99"/>
    <w:semiHidden/>
    <w:rsid w:val="00897F0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RBI5PAMIO524-1616901215-46868</_dlc_DocId>
    <_dlc_DocIdUrl xmlns="71c5aaf6-e6ce-465b-b873-5148d2a4c105">
      <Url>https://nokia.sharepoint.com/sites/gxp/_layouts/15/DocIdRedir.aspx?ID=RBI5PAMIO524-1616901215-46868</Url>
      <Description>RBI5PAMIO524-1616901215-46868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ED1FF41-9130-4FBF-B742-64100F73850B}">
  <ds:schemaRefs>
    <ds:schemaRef ds:uri="71c5aaf6-e6ce-465b-b873-5148d2a4c105"/>
    <ds:schemaRef ds:uri="http://purl.org/dc/dcmitype/"/>
    <ds:schemaRef ds:uri="3f2ce089-3858-4176-9a21-a30f9204848e"/>
    <ds:schemaRef ds:uri="http://schemas.microsoft.com/office/2006/documentManagement/types"/>
    <ds:schemaRef ds:uri="7275bb01-7583-478d-bc14-e839a2dd5989"/>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2</Pages>
  <Words>807</Words>
  <Characters>4066</Characters>
  <Application>Microsoft Office Word</Application>
  <DocSecurity>0</DocSecurity>
  <Lines>33</Lines>
  <Paragraphs>9</Paragraphs>
  <ScaleCrop>false</ScaleCrop>
  <Manager/>
  <Company>Nokia</Company>
  <LinksUpToDate>false</LinksUpToDate>
  <CharactersWithSpaces>4864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Nokia_Jarkko</cp:lastModifiedBy>
  <cp:revision>252</cp:revision>
  <dcterms:created xsi:type="dcterms:W3CDTF">2016-08-12T13:53:00Z</dcterms:created>
  <dcterms:modified xsi:type="dcterms:W3CDTF">2025-05-09T06:18:00Z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f83480e2-7917-4b1a-a41b-3a62d0673e42</vt:lpwstr>
  </property>
</Properties>
</file>